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
      </w:pPr>
      <w:r>
        <w:t xml:space="preserve"/>
      </w:r>
    </w:p>
    <w:p>
      <w:r>
        <w:rPr>
          <w:rFonts w:ascii="Calibri" w:cs="Calibri" w:eastAsia="Calibri" w:hAnsi="Calibri"/>
          <w:b/>
          <w:bCs/>
          <w:caps/>
          <w:color w:val="7A6B62"/>
          <w:sz w:val="17"/>
          <w:szCs w:val="17"/>
        </w:rPr>
        <w:t xml:space="preserve">FREE ANXIETY TOOL</w:t>
      </w:r>
    </w:p>
    <w:p>
      <w:pPr>
        <w:spacing w:after="0" w:before="16"/>
      </w:pPr>
      <w:r>
        <w:rPr>
          <w:rFonts w:ascii="Georgia" w:cs="Georgia" w:eastAsia="Georgia" w:hAnsi="Georgia"/>
          <w:b/>
          <w:bCs/>
          <w:color w:val="B85C3C"/>
          <w:sz w:val="44"/>
          <w:szCs w:val="44"/>
        </w:rPr>
        <w:t xml:space="preserve">The 5-4-3-2-1 Grounding Card</w:t>
      </w:r>
    </w:p>
    <w:p>
      <w:pPr>
        <w:spacing w:after="120" w:before="0"/>
      </w:pPr>
      <w:r>
        <w:rPr>
          <w:rFonts w:ascii="Calibri" w:cs="Calibri" w:eastAsia="Calibri" w:hAnsi="Calibri"/>
          <w:i/>
          <w:iCs/>
          <w:color w:val="7A6B62"/>
          <w:sz w:val="21"/>
          <w:szCs w:val="21"/>
        </w:rPr>
        <w:t xml:space="preserve">A pocket tool to come back to the present when anxiety spikes</w:t>
      </w:r>
    </w:p>
    <w:p>
      <w:pPr>
        <w:spacing w:after="50" w:before="50"/>
        <w:jc w:val="left"/>
      </w:pPr>
      <w:r>
        <w:rPr>
          <w:rFonts w:ascii="Calibri" w:cs="Calibri" w:eastAsia="Calibri" w:hAnsi="Calibri"/>
          <w:b w:val="false"/>
          <w:bCs w:val="false"/>
          <w:i w:val="false"/>
          <w:iCs w:val="false"/>
          <w:color w:val="3D332E"/>
          <w:sz w:val="22"/>
          <w:szCs w:val="22"/>
        </w:rPr>
        <w:t xml:space="preserve">When anxiety pulls your mind into the future — the worst case, the spiral — your five senses can pull you back. They can only report on right now, where you are actually safe. Work slowly down through them. Really look, really feel. The goal isn’t speed; it’s attention.</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5</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See — name 5 things you can see</w:t>
            </w:r>
          </w:p>
          <w:p>
            <w:r>
              <w:rPr>
                <w:rFonts w:ascii="Calibri" w:cs="Calibri" w:eastAsia="Calibri" w:hAnsi="Calibri"/>
                <w:color w:val="3D332E"/>
                <w:sz w:val="20"/>
                <w:szCs w:val="20"/>
              </w:rPr>
              <w:t xml:space="preserve">Look around and name them, one at a time.</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4</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Feel — name 4 things you can touch</w:t>
            </w:r>
          </w:p>
          <w:p>
            <w:r>
              <w:rPr>
                <w:rFonts w:ascii="Calibri" w:cs="Calibri" w:eastAsia="Calibri" w:hAnsi="Calibri"/>
                <w:color w:val="3D332E"/>
                <w:sz w:val="20"/>
                <w:szCs w:val="20"/>
              </w:rPr>
              <w:t xml:space="preserve">Your feet on the floor, the chair, fabric, temperature.</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3</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Hear — name 3 things you can hear</w:t>
            </w:r>
          </w:p>
          <w:p>
            <w:r>
              <w:rPr>
                <w:rFonts w:ascii="Calibri" w:cs="Calibri" w:eastAsia="Calibri" w:hAnsi="Calibri"/>
                <w:color w:val="3D332E"/>
                <w:sz w:val="20"/>
                <w:szCs w:val="20"/>
              </w:rPr>
              <w:t xml:space="preserve">Near and far. Let your ears search.</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2</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Smell — name 2 things you can smell</w:t>
            </w:r>
          </w:p>
          <w:p>
            <w:r>
              <w:rPr>
                <w:rFonts w:ascii="Calibri" w:cs="Calibri" w:eastAsia="Calibri" w:hAnsi="Calibri"/>
                <w:color w:val="3D332E"/>
                <w:sz w:val="20"/>
                <w:szCs w:val="20"/>
              </w:rPr>
              <w:t xml:space="preserve">Or two smells you love, if none are present.</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1</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Taste — name 1 thing you can taste</w:t>
            </w:r>
          </w:p>
          <w:p>
            <w:r>
              <w:rPr>
                <w:rFonts w:ascii="Calibri" w:cs="Calibri" w:eastAsia="Calibri" w:hAnsi="Calibri"/>
                <w:color w:val="3D332E"/>
                <w:sz w:val="20"/>
                <w:szCs w:val="20"/>
              </w:rPr>
              <w:t xml:space="preserve">Or one taste you enjoy.</w:t>
            </w:r>
          </w:p>
        </w:tc>
      </w:tr>
    </w:tbl>
    <w:p>
      <w:pPr>
        <w:spacing w:after="0" w:before="1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55B" w:sz="4"/>
              <w:left w:val="single" w:color="C8A55B" w:sz="4"/>
              <w:bottom w:val="single" w:color="C8A55B" w:sz="4"/>
              <w:right w:val="single" w:color="C8A55B" w:sz="4"/>
            </w:tcBorders>
            <w:shd w:fill="FDF8F2" w:val="clear"/>
            <w:tcMar>
              <w:top w:type="dxa" w:w="130"/>
              <w:left w:type="dxa" w:w="190"/>
              <w:bottom w:type="dxa" w:w="130"/>
              <w:right w:type="dxa" w:w="190"/>
            </w:tcMar>
          </w:tcPr>
          <w:p>
            <w:pPr>
              <w:spacing w:after="50" w:before="0"/>
            </w:pPr>
            <w:r>
              <w:rPr>
                <w:rFonts w:ascii="Georgia" w:cs="Georgia" w:eastAsia="Georgia" w:hAnsi="Georgia"/>
                <w:b/>
                <w:bCs/>
                <w:color w:val="8C4530"/>
                <w:sz w:val="22"/>
                <w:szCs w:val="22"/>
              </w:rPr>
              <w:t xml:space="preserve">Remember</w:t>
            </w:r>
          </w:p>
          <w:p>
            <w:pPr>
              <w:spacing w:after="26" w:before="26"/>
            </w:pPr>
            <w:r>
              <w:rPr>
                <w:rFonts w:ascii="Calibri" w:cs="Calibri" w:eastAsia="Calibri" w:hAnsi="Calibri"/>
                <w:i/>
                <w:iCs/>
                <w:color w:val="3D332E"/>
                <w:sz w:val="21"/>
                <w:szCs w:val="21"/>
              </w:rPr>
              <w:t xml:space="preserve">“Anxiety lives in the future. My senses live in the present.”</w:t>
            </w:r>
          </w:p>
          <w:p>
            <w:pPr>
              <w:spacing w:after="26" w:before="26"/>
            </w:pPr>
            <w:r>
              <w:rPr>
                <w:rFonts w:ascii="Calibri" w:cs="Calibri" w:eastAsia="Calibri" w:hAnsi="Calibri"/>
                <w:i w:val="false"/>
                <w:iCs w:val="false"/>
                <w:color w:val="3D332E"/>
                <w:sz w:val="21"/>
                <w:szCs w:val="21"/>
              </w:rPr>
              <w:t xml:space="preserve">Use it early — when anxiety first rises — not just at the peak. It’s a skill; it gets easier with practice.</w:t>
            </w:r>
          </w:p>
        </w:tc>
      </w:tr>
    </w:tbl>
    <w:p>
      <w:pPr>
        <w:spacing w:after="0" w:before="80"/>
      </w:pPr>
      <w:r>
        <w:t xml:space="preserve"/>
      </w:r>
    </w:p>
    <w:p>
      <w:pPr>
        <w:spacing w:after="50" w:before="50"/>
        <w:jc w:val="left"/>
      </w:pPr>
      <w:r>
        <w:rPr>
          <w:rFonts w:ascii="Calibri" w:cs="Calibri" w:eastAsia="Calibri" w:hAnsi="Calibri"/>
          <w:b w:val="false"/>
          <w:bCs w:val="false"/>
          <w:i/>
          <w:iCs/>
          <w:color w:val="7A6B62"/>
          <w:sz w:val="19"/>
          <w:szCs w:val="19"/>
        </w:rPr>
        <w:t xml:space="preserve">If you’re in crisis or having thoughts of harming yourself, call or text 988 (Suicide &amp; Crisis Lifeline) — free, 24/7.</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9CD" w:sz="6" w:space="6"/>
      </w:pBdr>
      <w:spacing w:after="20" w:before="40"/>
    </w:pPr>
    <w:r>
      <w:rPr>
        <w:rFonts w:ascii="Calibri" w:cs="Calibri" w:eastAsia="Calibri" w:hAnsi="Calibri"/>
        <w:b/>
        <w:bCs/>
        <w:color w:val="8C4530"/>
        <w:sz w:val="18"/>
        <w:szCs w:val="18"/>
      </w:rPr>
      <w:t xml:space="preserve">Found this helpful?  </w:t>
    </w:r>
    <w:r>
      <w:rPr>
        <w:rFonts w:ascii="Calibri" w:cs="Calibri" w:eastAsia="Calibri" w:hAnsi="Calibri"/>
        <w:color w:val="3D332E"/>
        <w:sz w:val="18"/>
        <w:szCs w:val="18"/>
      </w:rPr>
      <w:t xml:space="preserve">The full Anxiety Series — with guided worksheets and practice — is available at </w:t>
    </w:r>
    <w:hyperlink w:history="1" r:id="rIdydsixixbwwtbh8ax0ntxh">
      <w:r>
        <w:rPr>
          <w:rStyle w:val="Hyperlink"/>
          <w:rFonts w:ascii="Calibri" w:cs="Calibri" w:eastAsia="Calibri" w:hAnsi="Calibri"/>
          <w:color w:val="B85C3C"/>
          <w:sz w:val="18"/>
          <w:szCs w:val="18"/>
        </w:rPr>
        <w:t xml:space="preserve">letsgettoit.net</w:t>
      </w:r>
    </w:hyperlink>
  </w:p>
  <w:p>
    <w:r>
      <w:rPr>
        <w:rFonts w:ascii="Calibri" w:cs="Calibri" w:eastAsia="Calibri" w:hAnsi="Calibri"/>
        <w:i/>
        <w:iCs/>
        <w:color w:val="7A6B62"/>
        <w:sz w:val="15"/>
        <w:szCs w:val="15"/>
      </w:rPr>
      <w:t xml:space="preserve">Edward Larkstone  |  Let’s Get to It  —  free resource. </w:t>
    </w:r>
    <w:r>
      <w:rPr>
        <w:rFonts w:ascii="Calibri" w:cs="Calibri" w:eastAsia="Calibri" w:hAnsi="Calibri"/>
        <w:i/>
        <w:iCs/>
        <w:color w:val="7A6B62"/>
        <w:sz w:val="15"/>
        <w:szCs w:val="15"/>
      </w:rPr>
      <w:t xml:space="preserve">Educational use only; not a substitute for therapy or professional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5C3C" w:sz="6" w:space="6"/>
      </w:pBdr>
      <w:tabs>
        <w:tab w:val="right" w:pos="9360"/>
      </w:tabs>
    </w:pPr>
    <w:r>
      <w:rPr>
        <w:rFonts w:ascii="Georgia" w:cs="Georgia" w:eastAsia="Georgia" w:hAnsi="Georgia"/>
        <w:b/>
        <w:bCs/>
        <w:color w:val="B85C3C"/>
        <w:sz w:val="18"/>
        <w:szCs w:val="18"/>
      </w:rPr>
      <w:t xml:space="preserve">LET’S GET TO IT</w:t>
    </w:r>
    <w:r>
      <w:rPr>
        <w:rFonts w:ascii="Calibri" w:cs="Calibri" w:eastAsia="Calibri" w:hAnsi="Calibri"/>
        <w:color w:val="7A6B62"/>
        <w:sz w:val="18"/>
        <w:szCs w:val="18"/>
      </w:rPr>
      <w:t xml:space="preserve">	Free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sixixbwwtbh8ax0ntxh" Type="http://schemas.openxmlformats.org/officeDocument/2006/relationships/hyperlink" Target="https://letsgettoit.ne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2026-07-17T15:42:49.386Z</dcterms:created>
  <dcterms:modified xsi:type="dcterms:W3CDTF">2026-07-17T15:42:49.386Z</dcterms:modified>
</cp:coreProperties>
</file>

<file path=docProps/custom.xml><?xml version="1.0" encoding="utf-8"?>
<Properties xmlns="http://schemas.openxmlformats.org/officeDocument/2006/custom-properties" xmlns:vt="http://schemas.openxmlformats.org/officeDocument/2006/docPropsVTypes"/>
</file>