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
      </w:pPr>
      <w:r>
        <w:t xml:space="preserve"/>
      </w:r>
    </w:p>
    <w:p>
      <w:r>
        <w:rPr>
          <w:rFonts w:ascii="Calibri" w:cs="Calibri" w:eastAsia="Calibri" w:hAnsi="Calibri"/>
          <w:b/>
          <w:bCs/>
          <w:caps/>
          <w:color w:val="7A6B62"/>
          <w:sz w:val="17"/>
          <w:szCs w:val="17"/>
        </w:rPr>
        <w:t xml:space="preserve">FREE MOOD TOOL</w:t>
      </w:r>
    </w:p>
    <w:p>
      <w:pPr>
        <w:spacing w:after="0" w:before="16"/>
      </w:pPr>
      <w:r>
        <w:rPr>
          <w:rFonts w:ascii="Georgia" w:cs="Georgia" w:eastAsia="Georgia" w:hAnsi="Georgia"/>
          <w:b/>
          <w:bCs/>
          <w:color w:val="B85C3C"/>
          <w:sz w:val="44"/>
          <w:szCs w:val="44"/>
        </w:rPr>
        <w:t xml:space="preserve">One Small Thing</w:t>
      </w:r>
    </w:p>
    <w:p>
      <w:pPr>
        <w:spacing w:after="120" w:before="0"/>
      </w:pPr>
      <w:r>
        <w:rPr>
          <w:rFonts w:ascii="Calibri" w:cs="Calibri" w:eastAsia="Calibri" w:hAnsi="Calibri"/>
          <w:i/>
          <w:iCs/>
          <w:color w:val="7A6B62"/>
          <w:sz w:val="21"/>
          <w:szCs w:val="21"/>
        </w:rPr>
        <w:t xml:space="preserve">When motivation is gone, action comes first — start tiny</w:t>
      </w:r>
    </w:p>
    <w:p>
      <w:pPr>
        <w:spacing w:after="50" w:before="50"/>
        <w:jc w:val="left"/>
      </w:pPr>
      <w:r>
        <w:rPr>
          <w:rFonts w:ascii="Calibri" w:cs="Calibri" w:eastAsia="Calibri" w:hAnsi="Calibri"/>
          <w:b w:val="false"/>
          <w:bCs w:val="false"/>
          <w:i w:val="false"/>
          <w:iCs w:val="false"/>
          <w:color w:val="3D332E"/>
          <w:sz w:val="22"/>
          <w:szCs w:val="22"/>
        </w:rPr>
        <w:t xml:space="preserve">Depression says: wait until you feel better before you do anything. The science points the other way — action usually comes before motivation, not after it. Doing one small, meaningful thing, even when you don’t feel like it, is often what begins to lift mood. The key word is small.</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55B" w:sz="4"/>
              <w:left w:val="single" w:color="C8A55B" w:sz="4"/>
              <w:bottom w:val="single" w:color="C8A55B" w:sz="4"/>
              <w:right w:val="single" w:color="C8A55B" w:sz="4"/>
            </w:tcBorders>
            <w:shd w:fill="FDF8F2" w:val="clear"/>
            <w:tcMar>
              <w:top w:type="dxa" w:w="130"/>
              <w:left w:type="dxa" w:w="190"/>
              <w:bottom w:type="dxa" w:w="130"/>
              <w:right w:type="dxa" w:w="190"/>
            </w:tcMar>
          </w:tcPr>
          <w:p>
            <w:pPr>
              <w:spacing w:after="50" w:before="0"/>
            </w:pPr>
            <w:r>
              <w:rPr>
                <w:rFonts w:ascii="Georgia" w:cs="Georgia" w:eastAsia="Georgia" w:hAnsi="Georgia"/>
                <w:b/>
                <w:bCs/>
                <w:color w:val="8C4530"/>
                <w:sz w:val="22"/>
                <w:szCs w:val="22"/>
              </w:rPr>
              <w:t xml:space="preserve">The rule: start embarrassingly small</w:t>
            </w:r>
          </w:p>
          <w:p>
            <w:pPr>
              <w:spacing w:after="26" w:before="26"/>
            </w:pPr>
            <w:r>
              <w:rPr>
                <w:rFonts w:ascii="Calibri" w:cs="Calibri" w:eastAsia="Calibri" w:hAnsi="Calibri"/>
                <w:i w:val="false"/>
                <w:iCs w:val="false"/>
                <w:color w:val="3D332E"/>
                <w:sz w:val="21"/>
                <w:szCs w:val="21"/>
              </w:rPr>
              <w:t xml:space="preserve">If it feels too easy, it’s the right size. “Walk to the mailbox” beats “go to the gym” when you’re low.</w:t>
            </w:r>
          </w:p>
          <w:p>
            <w:pPr>
              <w:spacing w:after="26" w:before="26"/>
            </w:pPr>
            <w:r>
              <w:rPr>
                <w:rFonts w:ascii="Calibri" w:cs="Calibri" w:eastAsia="Calibri" w:hAnsi="Calibri"/>
                <w:i w:val="false"/>
                <w:iCs w:val="false"/>
                <w:color w:val="3D332E"/>
                <w:sz w:val="21"/>
                <w:szCs w:val="21"/>
              </w:rPr>
              <w:t xml:space="preserve">Do the small thing first — the feeling tends to follow. Motivation is often the reward for starting, not the requirement.</w:t>
            </w:r>
          </w:p>
        </w:tc>
      </w:tr>
    </w:tbl>
    <w:p>
      <w:pPr>
        <w:spacing w:after="0" w:before="100"/>
      </w:pPr>
      <w:r>
        <w:t xml:space="preserve"/>
      </w:r>
    </w:p>
    <w:p>
      <w:pPr>
        <w:spacing w:after="50" w:before="50"/>
        <w:jc w:val="left"/>
      </w:pPr>
      <w:r>
        <w:rPr>
          <w:rFonts w:ascii="Calibri" w:cs="Calibri" w:eastAsia="Calibri" w:hAnsi="Calibri"/>
          <w:b/>
          <w:bCs/>
          <w:i w:val="false"/>
          <w:iCs w:val="false"/>
          <w:color w:val="3D332E"/>
          <w:sz w:val="22"/>
          <w:szCs w:val="22"/>
        </w:rPr>
        <w:t xml:space="preserve">Two kinds of small things help — pick one of each today:</w:t>
      </w:r>
    </w:p>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A</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One thing for pleasure</w:t>
            </w:r>
          </w:p>
          <w:p>
            <w:r>
              <w:rPr>
                <w:rFonts w:ascii="Calibri" w:cs="Calibri" w:eastAsia="Calibri" w:hAnsi="Calibri"/>
                <w:color w:val="3D332E"/>
                <w:sz w:val="20"/>
                <w:szCs w:val="20"/>
              </w:rPr>
              <w:t xml:space="preserve">A warm shower · a favorite song · sunlight · a pet · a good coffee · stepping outside.</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
        <w:gridCol w:w="8640"/>
      </w:tblGrid>
      <w:tr>
        <w:tc>
          <w:tcPr>
            <w:tcW w:type="dxa" w:w="72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tcPr>
          <w:p>
            <w:pPr>
              <w:jc w:val="center"/>
            </w:pPr>
            <w:r>
              <w:rPr>
                <w:rFonts w:ascii="Georgia" w:cs="Georgia" w:eastAsia="Georgia" w:hAnsi="Georgia"/>
                <w:b/>
                <w:bCs/>
                <w:color w:val="FFFFFF"/>
                <w:sz w:val="26"/>
                <w:szCs w:val="26"/>
              </w:rPr>
              <w:t xml:space="preserve">B</w:t>
            </w:r>
          </w:p>
        </w:tc>
        <w:tc>
          <w:tcPr>
            <w:tcW w:type="dxa" w:w="8640"/>
            <w:tcBorders>
              <w:top w:val="single" w:color="E8D9CD" w:sz="4"/>
              <w:left w:val="single" w:color="E8D9CD" w:sz="4"/>
              <w:bottom w:val="single" w:color="E8D9CD" w:sz="4"/>
              <w:right w:val="single" w:color="E8D9CD" w:sz="4"/>
            </w:tcBorders>
            <w:shd w:fill="FDF8F2" w:val="clear"/>
            <w:tcMar>
              <w:top w:type="dxa" w:w="80"/>
              <w:left w:type="dxa" w:w="150"/>
              <w:bottom w:type="dxa" w:w="80"/>
              <w:right w:type="dxa" w:w="150"/>
            </w:tcMar>
          </w:tcPr>
          <w:p>
            <w:pPr>
              <w:spacing w:after="24" w:before="0"/>
            </w:pPr>
            <w:r>
              <w:rPr>
                <w:rFonts w:ascii="Calibri" w:cs="Calibri" w:eastAsia="Calibri" w:hAnsi="Calibri"/>
                <w:b/>
                <w:bCs/>
                <w:color w:val="8C4530"/>
                <w:sz w:val="21"/>
                <w:szCs w:val="21"/>
              </w:rPr>
              <w:t xml:space="preserve">One thing for accomplishment</w:t>
            </w:r>
          </w:p>
          <w:p>
            <w:r>
              <w:rPr>
                <w:rFonts w:ascii="Calibri" w:cs="Calibri" w:eastAsia="Calibri" w:hAnsi="Calibri"/>
                <w:color w:val="3D332E"/>
                <w:sz w:val="20"/>
                <w:szCs w:val="20"/>
              </w:rPr>
              <w:t xml:space="preserve">Make the bed · one dish washed · a short walk · a text sent · open the curtains.</w:t>
            </w:r>
          </w:p>
        </w:tc>
      </w:tr>
    </w:tbl>
    <w:p>
      <w:pPr>
        <w:spacing w:after="0" w:before="100"/>
      </w:pPr>
      <w:r>
        <w:t xml:space="preserve"/>
      </w:r>
    </w:p>
    <w:p>
      <w:pPr>
        <w:spacing w:after="50" w:before="50"/>
        <w:jc w:val="left"/>
      </w:pPr>
      <w:r>
        <w:rPr>
          <w:rFonts w:ascii="Calibri" w:cs="Calibri" w:eastAsia="Calibri" w:hAnsi="Calibri"/>
          <w:b w:val="false"/>
          <w:bCs w:val="false"/>
          <w:i/>
          <w:iCs/>
          <w:color w:val="3D332E"/>
          <w:sz w:val="22"/>
          <w:szCs w:val="22"/>
        </w:rPr>
        <w:t xml:space="preserve">If you managed it, notice how you felt after. If you didn’t, that’s information, not failure — make it even smaller and try again tomorrow.</w:t>
      </w:r>
    </w:p>
    <w:p>
      <w:pPr>
        <w:spacing w:after="0" w:before="80"/>
      </w:pPr>
      <w:r>
        <w:t xml:space="preserve"/>
      </w:r>
    </w:p>
    <w:p>
      <w:pPr>
        <w:spacing w:after="50" w:before="50"/>
        <w:jc w:val="left"/>
      </w:pPr>
      <w:r>
        <w:rPr>
          <w:rFonts w:ascii="Calibri" w:cs="Calibri" w:eastAsia="Calibri" w:hAnsi="Calibri"/>
          <w:b w:val="false"/>
          <w:bCs w:val="false"/>
          <w:i/>
          <w:iCs/>
          <w:color w:val="7A6B62"/>
          <w:sz w:val="19"/>
          <w:szCs w:val="19"/>
        </w:rPr>
        <w:t xml:space="preserve">If you’re in crisis or having thoughts of harming yourself, call or text 988 (Suicide &amp; Crisis Lifeline) — free, 24/7.</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9CD" w:sz="6" w:space="6"/>
      </w:pBdr>
      <w:spacing w:after="20" w:before="40"/>
    </w:pPr>
    <w:r>
      <w:rPr>
        <w:rFonts w:ascii="Calibri" w:cs="Calibri" w:eastAsia="Calibri" w:hAnsi="Calibri"/>
        <w:b/>
        <w:bCs/>
        <w:color w:val="8C4530"/>
        <w:sz w:val="18"/>
        <w:szCs w:val="18"/>
      </w:rPr>
      <w:t xml:space="preserve">Found this helpful?  </w:t>
    </w:r>
    <w:r>
      <w:rPr>
        <w:rFonts w:ascii="Calibri" w:cs="Calibri" w:eastAsia="Calibri" w:hAnsi="Calibri"/>
        <w:color w:val="3D332E"/>
        <w:sz w:val="18"/>
        <w:szCs w:val="18"/>
      </w:rPr>
      <w:t xml:space="preserve">The full Depression &amp; Mood Series — with guided worksheets and practice — is available at </w:t>
    </w:r>
    <w:hyperlink w:history="1" r:id="rId8x9-ngnmibhq5gbdnhqvr">
      <w:r>
        <w:rPr>
          <w:rStyle w:val="Hyperlink"/>
          <w:rFonts w:ascii="Calibri" w:cs="Calibri" w:eastAsia="Calibri" w:hAnsi="Calibri"/>
          <w:color w:val="B85C3C"/>
          <w:sz w:val="18"/>
          <w:szCs w:val="18"/>
        </w:rPr>
        <w:t xml:space="preserve">letsgettoit.net</w:t>
      </w:r>
    </w:hyperlink>
  </w:p>
  <w:p>
    <w:r>
      <w:rPr>
        <w:rFonts w:ascii="Calibri" w:cs="Calibri" w:eastAsia="Calibri" w:hAnsi="Calibri"/>
        <w:i/>
        <w:iCs/>
        <w:color w:val="7A6B62"/>
        <w:sz w:val="15"/>
        <w:szCs w:val="15"/>
      </w:rPr>
      <w:t xml:space="preserve">Edward Larkstone  |  Let’s Get to It  —  free resource. </w:t>
    </w:r>
    <w:r>
      <w:rPr>
        <w:rFonts w:ascii="Calibri" w:cs="Calibri" w:eastAsia="Calibri" w:hAnsi="Calibri"/>
        <w:i/>
        <w:iCs/>
        <w:color w:val="7A6B62"/>
        <w:sz w:val="15"/>
        <w:szCs w:val="15"/>
      </w:rPr>
      <w:t xml:space="preserve">Educational use only; not a substitute for therapy or professional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5C3C" w:sz="6" w:space="6"/>
      </w:pBdr>
      <w:tabs>
        <w:tab w:val="right" w:pos="9360"/>
      </w:tabs>
    </w:pPr>
    <w:r>
      <w:rPr>
        <w:rFonts w:ascii="Georgia" w:cs="Georgia" w:eastAsia="Georgia" w:hAnsi="Georgia"/>
        <w:b/>
        <w:bCs/>
        <w:color w:val="B85C3C"/>
        <w:sz w:val="18"/>
        <w:szCs w:val="18"/>
      </w:rPr>
      <w:t xml:space="preserve">LET’S GET TO IT</w:t>
    </w:r>
    <w:r>
      <w:rPr>
        <w:rFonts w:ascii="Calibri" w:cs="Calibri" w:eastAsia="Calibri" w:hAnsi="Calibri"/>
        <w:color w:val="7A6B62"/>
        <w:sz w:val="18"/>
        <w:szCs w:val="18"/>
      </w:rPr>
      <w:t xml:space="preserve">	Free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9-ngnmibhq5gbdnhqvr" Type="http://schemas.openxmlformats.org/officeDocument/2006/relationships/hyperlink" Target="https://letsgettoit.ne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2026-07-17T15:42:49.415Z</dcterms:created>
  <dcterms:modified xsi:type="dcterms:W3CDTF">2026-07-17T15:42:49.415Z</dcterms:modified>
</cp:coreProperties>
</file>

<file path=docProps/custom.xml><?xml version="1.0" encoding="utf-8"?>
<Properties xmlns="http://schemas.openxmlformats.org/officeDocument/2006/custom-properties" xmlns:vt="http://schemas.openxmlformats.org/officeDocument/2006/docPropsVTypes"/>
</file>